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F14FF8" w:rsidRPr="00F14FF8">
        <w:rPr>
          <w:rFonts w:ascii="Times New Roman" w:hAnsi="Times New Roman" w:cs="Times New Roman"/>
          <w:sz w:val="24"/>
          <w:szCs w:val="24"/>
        </w:rPr>
        <w:t>vrchní referent/rada Krajského vojenského velitelství Ostrava (systemizační řádek č. 3)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9A0025"/>
    <w:rsid w:val="009D33D9"/>
    <w:rsid w:val="00A60E51"/>
    <w:rsid w:val="00B13176"/>
    <w:rsid w:val="00B24897"/>
    <w:rsid w:val="00BC244C"/>
    <w:rsid w:val="00BD73F6"/>
    <w:rsid w:val="00C474E6"/>
    <w:rsid w:val="00C87E79"/>
    <w:rsid w:val="00CA096C"/>
    <w:rsid w:val="00D341E7"/>
    <w:rsid w:val="00D85D3E"/>
    <w:rsid w:val="00DB2CDB"/>
    <w:rsid w:val="00E66E1C"/>
    <w:rsid w:val="00E8522D"/>
    <w:rsid w:val="00EA2588"/>
    <w:rsid w:val="00F14FF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502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